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2C" w:rsidRDefault="00133E2C" w:rsidP="00133E2C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:rsidR="00133E2C" w:rsidRDefault="00133E2C" w:rsidP="00133E2C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>o ocjeni i obrani diplomskog rada</w:t>
      </w:r>
    </w:p>
    <w:p w:rsidR="00133E2C" w:rsidRDefault="00133E2C" w:rsidP="00133E2C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:rsidR="00133E2C" w:rsidRPr="000F41D1" w:rsidRDefault="00133E2C" w:rsidP="00133E2C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Student/</w:t>
      </w:r>
      <w:proofErr w:type="spellStart"/>
      <w:r>
        <w:rPr>
          <w:rFonts w:ascii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pristupio/la je obrani diplomskog rada.</w:t>
      </w:r>
    </w:p>
    <w:p w:rsidR="00133E2C" w:rsidRDefault="00133E2C" w:rsidP="00133E2C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>A) Diplomski 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133E2C" w:rsidTr="00A22A50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:rsidR="00133E2C" w:rsidRDefault="00133E2C" w:rsidP="00A22A50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:rsidR="00133E2C" w:rsidRDefault="00133E2C" w:rsidP="00A22A5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:rsidR="00133E2C" w:rsidRPr="00432419" w:rsidRDefault="00133E2C" w:rsidP="00A22A50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Mentor: </w:t>
            </w:r>
          </w:p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133E2C" w:rsidTr="00A22A50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:rsidR="00133E2C" w:rsidRDefault="00133E2C" w:rsidP="00A22A50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Potpis mentora:</w:t>
            </w:r>
          </w:p>
        </w:tc>
      </w:tr>
      <w:tr w:rsidR="00133E2C" w:rsidTr="00A22A50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:rsidR="00133E2C" w:rsidRDefault="00133E2C" w:rsidP="00133E2C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>B) Obrana diplomskog rada</w:t>
      </w:r>
    </w:p>
    <w:tbl>
      <w:tblPr>
        <w:tblW w:w="8896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0"/>
      </w:tblGrid>
      <w:tr w:rsidR="00133E2C" w:rsidTr="00A22A50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Pr="005C1319" w:rsidRDefault="00133E2C" w:rsidP="00A22A5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Član povjerenstva za obranu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Pr="005C1319" w:rsidRDefault="00133E2C" w:rsidP="00A22A5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Ocjena</w:t>
            </w: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Pr="005C1319" w:rsidRDefault="00133E2C" w:rsidP="00A22A5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Potpis</w:t>
            </w:r>
          </w:p>
        </w:tc>
      </w:tr>
      <w:tr w:rsidR="00133E2C" w:rsidTr="00A22A50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133E2C" w:rsidTr="00A22A50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133E2C" w:rsidTr="00A22A50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:rsidR="00133E2C" w:rsidRDefault="00133E2C" w:rsidP="00133E2C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133E2C" w:rsidTr="00A22A50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Ukupna ocjena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:rsidR="00133E2C" w:rsidRDefault="00133E2C" w:rsidP="00A22A50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:rsidR="00133E2C" w:rsidRDefault="00133E2C" w:rsidP="00A22A50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133E2C" w:rsidTr="00A22A50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:rsidR="00133E2C" w:rsidRPr="005C1319" w:rsidRDefault="00133E2C" w:rsidP="00A22A50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Napomena:</w:t>
            </w:r>
          </w:p>
          <w:p w:rsidR="00133E2C" w:rsidRDefault="00133E2C" w:rsidP="00A22A50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:rsidR="00133E2C" w:rsidRPr="005C1319" w:rsidRDefault="00133E2C" w:rsidP="00133E2C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  <w:t xml:space="preserve"> ______________</w:t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:rsidR="00133E2C" w:rsidRPr="005C1319" w:rsidRDefault="00133E2C" w:rsidP="00133E2C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 povjerenstva:</w:t>
      </w:r>
    </w:p>
    <w:p w:rsidR="00133E2C" w:rsidRPr="005C1319" w:rsidRDefault="00133E2C" w:rsidP="00133E2C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 ____________________________</w:t>
      </w:r>
    </w:p>
    <w:p w:rsidR="00CB7909" w:rsidRDefault="00CB7909">
      <w:bookmarkStart w:id="0" w:name="_GoBack"/>
      <w:bookmarkEnd w:id="0"/>
    </w:p>
    <w:sectPr w:rsidR="00CB790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2C"/>
    <w:rsid w:val="00133E2C"/>
    <w:rsid w:val="00C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6696-E410-49C7-8977-5CE1618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2C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2022-04-11T13:35:00Z</dcterms:created>
  <dcterms:modified xsi:type="dcterms:W3CDTF">2022-04-11T13:36:00Z</dcterms:modified>
</cp:coreProperties>
</file>